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E2F9C" w14:textId="238AA063" w:rsidR="00365106" w:rsidRDefault="00EA627F" w:rsidP="00365106">
      <w:pPr>
        <w:pStyle w:val="NormalWeb"/>
        <w:shd w:val="clear" w:color="auto" w:fill="FFFFFF"/>
      </w:pPr>
      <w:r>
        <w:rPr>
          <w:rFonts w:asciiTheme="majorHAnsi" w:hAnsiTheme="majorHAnsi" w:cs="Helvetica"/>
          <w:b/>
          <w:noProof/>
          <w:color w:val="000000"/>
          <w:sz w:val="32"/>
          <w:szCs w:val="32"/>
          <w:lang w:eastAsia="en-US"/>
        </w:rPr>
        <w:pict w14:anchorId="1837C278">
          <v:shapetype id="_x0000_t202" coordsize="21600,21600" o:spt="202" path="m,l,21600r21600,l21600,xe">
            <v:stroke joinstyle="miter"/>
            <v:path gradientshapeok="t" o:connecttype="rect"/>
          </v:shapetype>
          <v:shape id="_x0000_s1026" type="#_x0000_t202" alt="" style="position:absolute;margin-left:396.35pt;margin-top:-15pt;width:117.5pt;height:24.05pt;z-index:251659264;mso-wrap-style:square;mso-wrap-edited:f;mso-width-percent:0;mso-height-percent:0;mso-width-percent:0;mso-height-percent:0;mso-width-relative:margin;mso-height-relative:margin;v-text-anchor:top" fillcolor="white [3201]" strokecolor="#4bacc6 [3208]" strokeweight="1pt">
            <v:stroke dashstyle="dash"/>
            <v:shadow color="#868686"/>
            <v:textbox style="mso-next-textbox:#_x0000_s1026">
              <w:txbxContent>
                <w:p w14:paraId="355BC0EB" w14:textId="77777777" w:rsidR="00F719E4" w:rsidRPr="00F24232" w:rsidRDefault="00F719E4" w:rsidP="00F719E4">
                  <w:pPr>
                    <w:pStyle w:val="NormalWeb"/>
                    <w:shd w:val="clear" w:color="auto" w:fill="FFFFFF"/>
                    <w:spacing w:after="0" w:afterAutospacing="0"/>
                    <w:jc w:val="center"/>
                    <w:rPr>
                      <w:b/>
                      <w:color w:val="FF0000"/>
                      <w:sz w:val="20"/>
                      <w:szCs w:val="20"/>
                    </w:rPr>
                  </w:pPr>
                  <w:hyperlink r:id="rId4" w:history="1">
                    <w:r w:rsidRPr="00FF13CC">
                      <w:rPr>
                        <w:rStyle w:val="Kpr"/>
                        <w:b/>
                        <w:sz w:val="20"/>
                        <w:szCs w:val="20"/>
                      </w:rPr>
                      <w:t>RESMİEVRAK.COM</w:t>
                    </w:r>
                  </w:hyperlink>
                </w:p>
                <w:p w14:paraId="1C04B9D6" w14:textId="77777777" w:rsidR="00F719E4" w:rsidRDefault="00F719E4" w:rsidP="00F719E4"/>
              </w:txbxContent>
            </v:textbox>
          </v:shape>
        </w:pict>
      </w:r>
      <w:r w:rsidR="00365106">
        <w:rPr>
          <w:rFonts w:asciiTheme="majorHAnsi" w:hAnsiTheme="majorHAnsi" w:cs="Helvetica"/>
          <w:color w:val="333333"/>
          <w:sz w:val="28"/>
          <w:szCs w:val="28"/>
        </w:rPr>
        <w:t> </w:t>
      </w:r>
    </w:p>
    <w:p w14:paraId="14D52C2C" w14:textId="77777777" w:rsidR="00904D53" w:rsidRDefault="00904D53" w:rsidP="00904D53">
      <w:pPr>
        <w:pStyle w:val="NormalWeb"/>
        <w:jc w:val="center"/>
      </w:pPr>
      <w:r>
        <w:rPr>
          <w:rStyle w:val="Gl"/>
          <w:rFonts w:ascii="Cambria" w:hAnsi="Cambria"/>
          <w:color w:val="000000"/>
          <w:sz w:val="28"/>
          <w:szCs w:val="28"/>
        </w:rPr>
        <w:t>….….. NÖBETÇİ AİLE MAHKEMESİ</w:t>
      </w:r>
    </w:p>
    <w:p w14:paraId="510C5150" w14:textId="77777777" w:rsidR="00904D53" w:rsidRDefault="00904D53" w:rsidP="00904D53">
      <w:pPr>
        <w:pStyle w:val="NormalWeb"/>
        <w:jc w:val="center"/>
      </w:pPr>
      <w:r>
        <w:rPr>
          <w:rStyle w:val="Gl"/>
          <w:rFonts w:ascii="Cambria" w:hAnsi="Cambria"/>
          <w:color w:val="000000"/>
          <w:sz w:val="28"/>
          <w:szCs w:val="28"/>
        </w:rPr>
        <w:t> SAYIN HAKİMLİĞİNE</w:t>
      </w:r>
    </w:p>
    <w:p w14:paraId="60984A88" w14:textId="77777777" w:rsidR="00904D53" w:rsidRDefault="00904D53" w:rsidP="00904D53">
      <w:pPr>
        <w:pStyle w:val="NormalWeb"/>
      </w:pPr>
      <w:r>
        <w:t> </w:t>
      </w:r>
    </w:p>
    <w:p w14:paraId="4D702B1B" w14:textId="77777777" w:rsidR="00904D53" w:rsidRPr="00904D53" w:rsidRDefault="00904D53" w:rsidP="00904D53">
      <w:pPr>
        <w:pStyle w:val="NormalWeb"/>
        <w:rPr>
          <w:u w:val="single"/>
        </w:rPr>
      </w:pPr>
      <w:r w:rsidRPr="00904D53">
        <w:rPr>
          <w:rStyle w:val="Gl"/>
          <w:rFonts w:ascii="Cambria" w:hAnsi="Cambria"/>
          <w:color w:val="000000"/>
          <w:sz w:val="28"/>
          <w:szCs w:val="28"/>
          <w:u w:val="single"/>
        </w:rPr>
        <w:t xml:space="preserve">DAVACI                        : </w:t>
      </w:r>
    </w:p>
    <w:p w14:paraId="633293A2" w14:textId="77777777" w:rsidR="00904D53" w:rsidRPr="00904D53" w:rsidRDefault="00904D53" w:rsidP="00904D53">
      <w:pPr>
        <w:pStyle w:val="NormalWeb"/>
        <w:rPr>
          <w:u w:val="single"/>
        </w:rPr>
      </w:pPr>
      <w:r w:rsidRPr="00904D53">
        <w:rPr>
          <w:rStyle w:val="Gl"/>
          <w:rFonts w:ascii="Cambria" w:hAnsi="Cambria"/>
          <w:color w:val="000000"/>
          <w:sz w:val="28"/>
          <w:szCs w:val="28"/>
          <w:u w:val="single"/>
        </w:rPr>
        <w:t>DAVALI                        :</w:t>
      </w:r>
      <w:r w:rsidRPr="00904D53">
        <w:rPr>
          <w:rStyle w:val="Gl"/>
          <w:rFonts w:ascii="Cambria" w:hAnsi="Cambria"/>
          <w:color w:val="000000"/>
          <w:sz w:val="28"/>
          <w:szCs w:val="28"/>
        </w:rPr>
        <w:t xml:space="preserve">                                                </w:t>
      </w:r>
    </w:p>
    <w:p w14:paraId="26568C1D" w14:textId="77777777" w:rsidR="00904D53" w:rsidRDefault="00904D53" w:rsidP="00904D53">
      <w:pPr>
        <w:pStyle w:val="NormalWeb"/>
      </w:pPr>
      <w:r w:rsidRPr="00904D53">
        <w:rPr>
          <w:rStyle w:val="Gl"/>
          <w:rFonts w:ascii="Cambria" w:hAnsi="Cambria"/>
          <w:color w:val="000000"/>
          <w:sz w:val="28"/>
          <w:szCs w:val="28"/>
          <w:u w:val="single"/>
        </w:rPr>
        <w:t>DAVA KONUSU         :</w:t>
      </w:r>
      <w:r>
        <w:rPr>
          <w:rStyle w:val="Gl"/>
          <w:rFonts w:ascii="Cambria" w:hAnsi="Cambria"/>
          <w:color w:val="000000"/>
          <w:sz w:val="28"/>
          <w:szCs w:val="28"/>
        </w:rPr>
        <w:t xml:space="preserve"> BOŞANMA DAVASI</w:t>
      </w:r>
    </w:p>
    <w:p w14:paraId="6149FB57" w14:textId="77777777" w:rsidR="00904D53" w:rsidRDefault="00904D53" w:rsidP="00904D53">
      <w:pPr>
        <w:pStyle w:val="NormalWeb"/>
        <w:rPr>
          <w:rStyle w:val="Gl"/>
          <w:rFonts w:ascii="Cambria" w:hAnsi="Cambria"/>
          <w:color w:val="000000"/>
          <w:sz w:val="28"/>
          <w:szCs w:val="28"/>
          <w:u w:val="single"/>
        </w:rPr>
      </w:pPr>
    </w:p>
    <w:p w14:paraId="6E3C2B65" w14:textId="77777777" w:rsidR="00904D53" w:rsidRDefault="00904D53" w:rsidP="00904D53">
      <w:pPr>
        <w:pStyle w:val="NormalWeb"/>
      </w:pPr>
      <w:r w:rsidRPr="00904D53">
        <w:rPr>
          <w:rStyle w:val="Gl"/>
          <w:rFonts w:ascii="Cambria" w:hAnsi="Cambria"/>
          <w:color w:val="000000"/>
          <w:sz w:val="28"/>
          <w:szCs w:val="28"/>
          <w:u w:val="single"/>
        </w:rPr>
        <w:t>AÇIKLAMALAR        :</w:t>
      </w:r>
      <w:r>
        <w:t> </w:t>
      </w:r>
    </w:p>
    <w:p w14:paraId="1559A606" w14:textId="77777777" w:rsidR="00904D53" w:rsidRDefault="00904D53" w:rsidP="00904D53">
      <w:pPr>
        <w:pStyle w:val="NormalWeb"/>
        <w:jc w:val="both"/>
      </w:pPr>
      <w:r>
        <w:rPr>
          <w:rFonts w:ascii="Cambria" w:hAnsi="Cambria"/>
          <w:color w:val="000000"/>
          <w:sz w:val="28"/>
          <w:szCs w:val="28"/>
        </w:rPr>
        <w:t xml:space="preserve">·      Davalı ile 2000 yılında evlendik bu evliliğimizden müştereken  iki çocuğumuz bulunmaktadır. </w:t>
      </w:r>
    </w:p>
    <w:p w14:paraId="2B42F00D" w14:textId="77777777" w:rsidR="00904D53" w:rsidRDefault="00904D53" w:rsidP="00904D53">
      <w:pPr>
        <w:pStyle w:val="NormalWeb"/>
        <w:jc w:val="both"/>
      </w:pPr>
      <w:r>
        <w:rPr>
          <w:rFonts w:ascii="Cambria" w:hAnsi="Cambria"/>
          <w:color w:val="000000"/>
          <w:sz w:val="28"/>
          <w:szCs w:val="28"/>
        </w:rPr>
        <w:t>·      Evlendiğimiz günden itibaren aramızda fikir ve düşünce ayrılığı çıkmakla birlikte ilerleyen zaman içinde aramızda sözlü tartışmalar çıkarak münakaşalara dönüşmek suretiyle müşterek aile birliğimizin çekilmez hale dönüşmesine neden olmuştur.</w:t>
      </w:r>
    </w:p>
    <w:p w14:paraId="41FFDB38" w14:textId="77777777" w:rsidR="00904D53" w:rsidRDefault="00904D53" w:rsidP="00904D53">
      <w:pPr>
        <w:pStyle w:val="NormalWeb"/>
        <w:jc w:val="both"/>
      </w:pPr>
      <w:r>
        <w:rPr>
          <w:rFonts w:ascii="Cambria" w:hAnsi="Cambria"/>
          <w:color w:val="000000"/>
          <w:sz w:val="28"/>
          <w:szCs w:val="28"/>
        </w:rPr>
        <w:t>·  Aile birliğimizin kendisine yüklediği sorumluluklardan uzaktır. Bu yöndeki tutum ve davranışlarından dolayı sürekli aramızda münakaşa çıkmaktadır. Bu tartışma ve münakaşalar süreklilik arz etmekle birlikte, son olarak davalı bir suçtan dolayı da hüküm giyerek aile birliğimizin daha da zor durumlara düşmesine sebebiyet vermiştir.</w:t>
      </w:r>
    </w:p>
    <w:p w14:paraId="0F89CB8A" w14:textId="77777777" w:rsidR="00904D53" w:rsidRDefault="00904D53" w:rsidP="00904D53">
      <w:pPr>
        <w:pStyle w:val="NormalWeb"/>
        <w:jc w:val="both"/>
      </w:pPr>
      <w:r>
        <w:rPr>
          <w:rFonts w:ascii="Cambria" w:hAnsi="Cambria"/>
          <w:color w:val="000000"/>
          <w:sz w:val="28"/>
          <w:szCs w:val="28"/>
        </w:rPr>
        <w:t>·   Böyle bir evliliğin devam mümkün değildir. Aramızdaki evlilik birliği fiilen bitmiş olup aile birliğimiz taraflardan beklenilmeyecek derecede temelinden sarsılmıştır. Bundan sonra bir araya gelip evlilik birliğini yürütmemiz imkansız olduğundan bu davanın açılması zorunlu olmuştur.</w:t>
      </w:r>
    </w:p>
    <w:p w14:paraId="34521898" w14:textId="77777777" w:rsidR="00904D53" w:rsidRDefault="00904D53" w:rsidP="00904D53">
      <w:pPr>
        <w:pStyle w:val="NormalWeb"/>
      </w:pPr>
      <w:r>
        <w:t> </w:t>
      </w:r>
    </w:p>
    <w:p w14:paraId="4C86402E" w14:textId="77777777" w:rsidR="00904D53" w:rsidRDefault="00904D53" w:rsidP="00904D53">
      <w:pPr>
        <w:pStyle w:val="NormalWeb"/>
        <w:jc w:val="both"/>
      </w:pPr>
      <w:r>
        <w:rPr>
          <w:rStyle w:val="Gl"/>
          <w:rFonts w:ascii="Cambria" w:hAnsi="Cambria"/>
          <w:color w:val="000000"/>
          <w:sz w:val="28"/>
          <w:szCs w:val="28"/>
          <w:u w:val="single"/>
        </w:rPr>
        <w:t>DELİLLER                </w:t>
      </w:r>
      <w:r w:rsidRPr="00904D53">
        <w:rPr>
          <w:rStyle w:val="Gl"/>
          <w:rFonts w:ascii="Cambria" w:hAnsi="Cambria"/>
          <w:color w:val="000000"/>
          <w:sz w:val="28"/>
          <w:szCs w:val="28"/>
          <w:u w:val="single"/>
        </w:rPr>
        <w:t>:</w:t>
      </w:r>
      <w:r>
        <w:rPr>
          <w:rFonts w:ascii="Cambria" w:hAnsi="Cambria"/>
          <w:color w:val="000000"/>
          <w:sz w:val="28"/>
          <w:szCs w:val="28"/>
        </w:rPr>
        <w:t xml:space="preserve"> Nüfus kayıtları, tanık beyanı </w:t>
      </w:r>
      <w:proofErr w:type="spellStart"/>
      <w:r>
        <w:rPr>
          <w:rFonts w:ascii="Cambria" w:hAnsi="Cambria"/>
          <w:color w:val="000000"/>
          <w:sz w:val="28"/>
          <w:szCs w:val="28"/>
        </w:rPr>
        <w:t>vs.deliller</w:t>
      </w:r>
      <w:proofErr w:type="spellEnd"/>
      <w:r>
        <w:rPr>
          <w:rFonts w:ascii="Cambria" w:hAnsi="Cambria"/>
          <w:color w:val="000000"/>
          <w:sz w:val="28"/>
          <w:szCs w:val="28"/>
        </w:rPr>
        <w:t>.</w:t>
      </w:r>
    </w:p>
    <w:p w14:paraId="5559110E" w14:textId="77777777" w:rsidR="00904D53" w:rsidRDefault="00904D53" w:rsidP="00904D53">
      <w:pPr>
        <w:pStyle w:val="NormalWeb"/>
        <w:jc w:val="both"/>
      </w:pPr>
      <w:r>
        <w:rPr>
          <w:rStyle w:val="Gl"/>
          <w:rFonts w:ascii="Cambria" w:hAnsi="Cambria"/>
          <w:color w:val="000000"/>
          <w:sz w:val="28"/>
          <w:szCs w:val="28"/>
          <w:u w:val="single"/>
        </w:rPr>
        <w:t xml:space="preserve">HUKUKİ NEDEN  </w:t>
      </w:r>
      <w:r w:rsidRPr="00904D53">
        <w:rPr>
          <w:rStyle w:val="Gl"/>
          <w:rFonts w:ascii="Cambria" w:hAnsi="Cambria"/>
          <w:color w:val="000000"/>
          <w:sz w:val="28"/>
          <w:szCs w:val="28"/>
          <w:u w:val="single"/>
        </w:rPr>
        <w:t> :</w:t>
      </w:r>
      <w:r>
        <w:rPr>
          <w:rFonts w:ascii="Cambria" w:hAnsi="Cambria"/>
          <w:color w:val="000000"/>
          <w:sz w:val="28"/>
          <w:szCs w:val="28"/>
        </w:rPr>
        <w:t xml:space="preserve"> </w:t>
      </w:r>
      <w:proofErr w:type="spellStart"/>
      <w:r>
        <w:rPr>
          <w:rFonts w:ascii="Cambria" w:hAnsi="Cambria"/>
          <w:color w:val="000000"/>
          <w:sz w:val="28"/>
          <w:szCs w:val="28"/>
        </w:rPr>
        <w:t>TMK.nun</w:t>
      </w:r>
      <w:proofErr w:type="spellEnd"/>
      <w:r>
        <w:rPr>
          <w:rFonts w:ascii="Cambria" w:hAnsi="Cambria"/>
          <w:color w:val="000000"/>
          <w:sz w:val="28"/>
          <w:szCs w:val="28"/>
        </w:rPr>
        <w:t xml:space="preserve"> 166/</w:t>
      </w:r>
      <w:proofErr w:type="spellStart"/>
      <w:r>
        <w:rPr>
          <w:rFonts w:ascii="Cambria" w:hAnsi="Cambria"/>
          <w:color w:val="000000"/>
          <w:sz w:val="28"/>
          <w:szCs w:val="28"/>
        </w:rPr>
        <w:t>md.</w:t>
      </w:r>
      <w:proofErr w:type="spellEnd"/>
      <w:r>
        <w:rPr>
          <w:rFonts w:ascii="Cambria" w:hAnsi="Cambria"/>
          <w:color w:val="000000"/>
          <w:sz w:val="28"/>
          <w:szCs w:val="28"/>
        </w:rPr>
        <w:t xml:space="preserve"> Ve ilgili mevzuatı.</w:t>
      </w:r>
    </w:p>
    <w:p w14:paraId="54F038F3" w14:textId="77777777" w:rsidR="00904D53" w:rsidRDefault="00904D53" w:rsidP="00904D53">
      <w:pPr>
        <w:pStyle w:val="NormalWeb"/>
        <w:jc w:val="both"/>
      </w:pPr>
      <w:r>
        <w:rPr>
          <w:rStyle w:val="Gl"/>
          <w:rFonts w:ascii="Cambria" w:hAnsi="Cambria"/>
          <w:color w:val="000000"/>
          <w:sz w:val="28"/>
          <w:szCs w:val="28"/>
          <w:u w:val="single"/>
        </w:rPr>
        <w:t>NÜFUS KAYDI       </w:t>
      </w:r>
      <w:r w:rsidRPr="00904D53">
        <w:rPr>
          <w:rStyle w:val="Gl"/>
          <w:rFonts w:ascii="Cambria" w:hAnsi="Cambria"/>
          <w:color w:val="000000"/>
          <w:sz w:val="28"/>
          <w:szCs w:val="28"/>
          <w:u w:val="single"/>
        </w:rPr>
        <w:t>:</w:t>
      </w:r>
      <w:r>
        <w:rPr>
          <w:rFonts w:ascii="Cambria" w:hAnsi="Cambria"/>
          <w:color w:val="000000"/>
          <w:sz w:val="28"/>
          <w:szCs w:val="28"/>
        </w:rPr>
        <w:t xml:space="preserve"> Ekli olarak sunulmuştur.</w:t>
      </w:r>
    </w:p>
    <w:p w14:paraId="1EC5AD94" w14:textId="77777777" w:rsidR="00904D53" w:rsidRDefault="00904D53" w:rsidP="00904D53">
      <w:pPr>
        <w:pStyle w:val="NormalWeb"/>
        <w:jc w:val="both"/>
      </w:pPr>
      <w:r>
        <w:t> </w:t>
      </w:r>
    </w:p>
    <w:p w14:paraId="20A0BE71" w14:textId="77777777" w:rsidR="00904D53" w:rsidRDefault="00904D53" w:rsidP="00904D53">
      <w:pPr>
        <w:pStyle w:val="NormalWeb"/>
        <w:jc w:val="both"/>
      </w:pPr>
      <w:r w:rsidRPr="00904D53">
        <w:rPr>
          <w:rStyle w:val="Gl"/>
          <w:rFonts w:ascii="Cambria" w:hAnsi="Cambria"/>
          <w:color w:val="000000"/>
          <w:sz w:val="28"/>
          <w:szCs w:val="28"/>
          <w:u w:val="single"/>
        </w:rPr>
        <w:lastRenderedPageBreak/>
        <w:t>SONUÇ VE İSTEM    :</w:t>
      </w:r>
      <w:r>
        <w:rPr>
          <w:rFonts w:ascii="Cambria" w:hAnsi="Cambria"/>
          <w:color w:val="000000"/>
          <w:sz w:val="28"/>
          <w:szCs w:val="28"/>
        </w:rPr>
        <w:t xml:space="preserve"> Yukarıda arz ve izah ettiğim nedenlerle davalı ile olan evlilik birliğimiz fiilen bitmiş olup aile birliğimiz temelinden sarsıldığından BOŞANMAMIZA,</w:t>
      </w:r>
    </w:p>
    <w:p w14:paraId="51B6A6F4" w14:textId="77777777" w:rsidR="00904D53" w:rsidRDefault="00904D53" w:rsidP="00904D53">
      <w:pPr>
        <w:pStyle w:val="NormalWeb"/>
        <w:jc w:val="both"/>
      </w:pPr>
      <w:r>
        <w:rPr>
          <w:rFonts w:ascii="Cambria" w:hAnsi="Cambria"/>
          <w:color w:val="000000"/>
          <w:sz w:val="28"/>
          <w:szCs w:val="28"/>
        </w:rPr>
        <w:t>Müşterek çocuklarımızın velayetinin kullanılması hakkının tarafıma verilmesi ile birlikte her bir çocuk için aylık 300,00-TL’den olmak üzere 600,00-TL iştirak nafakası takdiri ile davalıdan alınıp tarafıma verilmesine,</w:t>
      </w:r>
    </w:p>
    <w:p w14:paraId="672FB76E" w14:textId="77777777" w:rsidR="00904D53" w:rsidRDefault="00904D53" w:rsidP="00904D53">
      <w:pPr>
        <w:pStyle w:val="NormalWeb"/>
        <w:jc w:val="both"/>
      </w:pPr>
      <w:r>
        <w:rPr>
          <w:rFonts w:ascii="Cambria" w:hAnsi="Cambria"/>
          <w:color w:val="000000"/>
          <w:sz w:val="28"/>
          <w:szCs w:val="28"/>
        </w:rPr>
        <w:t xml:space="preserve">Herhangi bir yerde gelirim olmadığından tedbir nafakası olarak aylık 400,00-TL takdiri ile kararın kesinleşesi ile birlikte yoksulluk nafakasına dönüştürülmesine, </w:t>
      </w:r>
    </w:p>
    <w:p w14:paraId="2C9CDA2B" w14:textId="77777777" w:rsidR="00904D53" w:rsidRDefault="00904D53" w:rsidP="00904D53">
      <w:pPr>
        <w:pStyle w:val="NormalWeb"/>
        <w:jc w:val="both"/>
      </w:pPr>
      <w:r>
        <w:rPr>
          <w:rFonts w:ascii="Cambria" w:hAnsi="Cambria"/>
          <w:color w:val="000000"/>
          <w:sz w:val="28"/>
          <w:szCs w:val="28"/>
        </w:rPr>
        <w:t xml:space="preserve">Yargılama giderlerinin ve ücreti vekaletin davalı tarafa yükletilmesine karar verilmesini arz ve talep ederim. </w:t>
      </w:r>
    </w:p>
    <w:p w14:paraId="186A69FB" w14:textId="77777777" w:rsidR="00904D53" w:rsidRDefault="00904D53" w:rsidP="00904D53">
      <w:pPr>
        <w:pStyle w:val="NormalWeb"/>
      </w:pPr>
      <w:r>
        <w:t> </w:t>
      </w:r>
    </w:p>
    <w:p w14:paraId="45708B2A" w14:textId="77777777" w:rsidR="00904D53" w:rsidRDefault="00904D53" w:rsidP="00904D53">
      <w:pPr>
        <w:pStyle w:val="NormalWeb"/>
        <w:ind w:left="360"/>
        <w:jc w:val="right"/>
      </w:pPr>
      <w:r>
        <w:rPr>
          <w:rStyle w:val="Gl"/>
          <w:rFonts w:ascii="Cambria" w:hAnsi="Cambria"/>
          <w:color w:val="000000"/>
          <w:sz w:val="28"/>
          <w:szCs w:val="28"/>
        </w:rPr>
        <w:t>DAVACI : …..</w:t>
      </w:r>
    </w:p>
    <w:p w14:paraId="0997A0F4" w14:textId="77777777" w:rsidR="00904D53" w:rsidRDefault="00904D53" w:rsidP="00904D53">
      <w:pPr>
        <w:pStyle w:val="NormalWeb"/>
      </w:pPr>
      <w:r>
        <w:t> </w:t>
      </w:r>
    </w:p>
    <w:p w14:paraId="19066A30" w14:textId="77777777" w:rsidR="00904D53" w:rsidRDefault="00904D53" w:rsidP="00904D53">
      <w:pPr>
        <w:pStyle w:val="NormalWeb"/>
        <w:ind w:left="360"/>
        <w:jc w:val="both"/>
      </w:pPr>
      <w:r>
        <w:t> </w:t>
      </w:r>
    </w:p>
    <w:p w14:paraId="26247A19" w14:textId="77777777" w:rsidR="00904D53" w:rsidRDefault="00904D53" w:rsidP="00904D53">
      <w:pPr>
        <w:pStyle w:val="NormalWeb"/>
        <w:jc w:val="both"/>
      </w:pPr>
      <w:r>
        <w:t> </w:t>
      </w:r>
    </w:p>
    <w:p w14:paraId="606CCF92" w14:textId="77777777" w:rsidR="0067230C" w:rsidRDefault="0067230C" w:rsidP="00904D53">
      <w:pPr>
        <w:shd w:val="clear" w:color="auto" w:fill="FFFFFF"/>
        <w:spacing w:before="100" w:beforeAutospacing="1" w:after="100" w:afterAutospacing="1" w:line="240" w:lineRule="auto"/>
        <w:jc w:val="center"/>
      </w:pPr>
    </w:p>
    <w:sectPr w:rsidR="0067230C" w:rsidSect="00182631">
      <w:pgSz w:w="11906" w:h="16838"/>
      <w:pgMar w:top="45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C000ACF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82631"/>
    <w:rsid w:val="00044BE5"/>
    <w:rsid w:val="00061B2D"/>
    <w:rsid w:val="001045F6"/>
    <w:rsid w:val="00182631"/>
    <w:rsid w:val="001B457E"/>
    <w:rsid w:val="00292CA9"/>
    <w:rsid w:val="00365106"/>
    <w:rsid w:val="00372713"/>
    <w:rsid w:val="003B4974"/>
    <w:rsid w:val="00457F2C"/>
    <w:rsid w:val="005C2B46"/>
    <w:rsid w:val="0067230C"/>
    <w:rsid w:val="00761457"/>
    <w:rsid w:val="00904D53"/>
    <w:rsid w:val="009B336C"/>
    <w:rsid w:val="00A87806"/>
    <w:rsid w:val="00AD2E9D"/>
    <w:rsid w:val="00B16206"/>
    <w:rsid w:val="00CB16E5"/>
    <w:rsid w:val="00D835D7"/>
    <w:rsid w:val="00DE7E79"/>
    <w:rsid w:val="00EA627F"/>
    <w:rsid w:val="00F719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784215"/>
  <w15:docId w15:val="{E944EC3E-B8C3-9D41-8647-7AF91D55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3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826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82631"/>
    <w:rPr>
      <w:color w:val="0000FF" w:themeColor="hyperlink"/>
      <w:u w:val="single"/>
    </w:rPr>
  </w:style>
  <w:style w:type="character" w:styleId="Gl">
    <w:name w:val="Strong"/>
    <w:basedOn w:val="VarsaylanParagrafYazTipi"/>
    <w:uiPriority w:val="22"/>
    <w:qFormat/>
    <w:rsid w:val="00CB16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01984">
      <w:bodyDiv w:val="1"/>
      <w:marLeft w:val="0"/>
      <w:marRight w:val="0"/>
      <w:marTop w:val="0"/>
      <w:marBottom w:val="0"/>
      <w:divBdr>
        <w:top w:val="none" w:sz="0" w:space="0" w:color="auto"/>
        <w:left w:val="none" w:sz="0" w:space="0" w:color="auto"/>
        <w:bottom w:val="none" w:sz="0" w:space="0" w:color="auto"/>
        <w:right w:val="none" w:sz="0" w:space="0" w:color="auto"/>
      </w:divBdr>
    </w:div>
    <w:div w:id="146751253">
      <w:bodyDiv w:val="1"/>
      <w:marLeft w:val="0"/>
      <w:marRight w:val="0"/>
      <w:marTop w:val="0"/>
      <w:marBottom w:val="0"/>
      <w:divBdr>
        <w:top w:val="none" w:sz="0" w:space="0" w:color="auto"/>
        <w:left w:val="none" w:sz="0" w:space="0" w:color="auto"/>
        <w:bottom w:val="none" w:sz="0" w:space="0" w:color="auto"/>
        <w:right w:val="none" w:sz="0" w:space="0" w:color="auto"/>
      </w:divBdr>
    </w:div>
    <w:div w:id="198787203">
      <w:bodyDiv w:val="1"/>
      <w:marLeft w:val="0"/>
      <w:marRight w:val="0"/>
      <w:marTop w:val="0"/>
      <w:marBottom w:val="0"/>
      <w:divBdr>
        <w:top w:val="none" w:sz="0" w:space="0" w:color="auto"/>
        <w:left w:val="none" w:sz="0" w:space="0" w:color="auto"/>
        <w:bottom w:val="none" w:sz="0" w:space="0" w:color="auto"/>
        <w:right w:val="none" w:sz="0" w:space="0" w:color="auto"/>
      </w:divBdr>
    </w:div>
    <w:div w:id="211425192">
      <w:bodyDiv w:val="1"/>
      <w:marLeft w:val="0"/>
      <w:marRight w:val="0"/>
      <w:marTop w:val="0"/>
      <w:marBottom w:val="0"/>
      <w:divBdr>
        <w:top w:val="none" w:sz="0" w:space="0" w:color="auto"/>
        <w:left w:val="none" w:sz="0" w:space="0" w:color="auto"/>
        <w:bottom w:val="none" w:sz="0" w:space="0" w:color="auto"/>
        <w:right w:val="none" w:sz="0" w:space="0" w:color="auto"/>
      </w:divBdr>
    </w:div>
    <w:div w:id="239484987">
      <w:bodyDiv w:val="1"/>
      <w:marLeft w:val="0"/>
      <w:marRight w:val="0"/>
      <w:marTop w:val="0"/>
      <w:marBottom w:val="0"/>
      <w:divBdr>
        <w:top w:val="none" w:sz="0" w:space="0" w:color="auto"/>
        <w:left w:val="none" w:sz="0" w:space="0" w:color="auto"/>
        <w:bottom w:val="none" w:sz="0" w:space="0" w:color="auto"/>
        <w:right w:val="none" w:sz="0" w:space="0" w:color="auto"/>
      </w:divBdr>
    </w:div>
    <w:div w:id="273558491">
      <w:bodyDiv w:val="1"/>
      <w:marLeft w:val="0"/>
      <w:marRight w:val="0"/>
      <w:marTop w:val="0"/>
      <w:marBottom w:val="0"/>
      <w:divBdr>
        <w:top w:val="none" w:sz="0" w:space="0" w:color="auto"/>
        <w:left w:val="none" w:sz="0" w:space="0" w:color="auto"/>
        <w:bottom w:val="none" w:sz="0" w:space="0" w:color="auto"/>
        <w:right w:val="none" w:sz="0" w:space="0" w:color="auto"/>
      </w:divBdr>
    </w:div>
    <w:div w:id="511839817">
      <w:bodyDiv w:val="1"/>
      <w:marLeft w:val="0"/>
      <w:marRight w:val="0"/>
      <w:marTop w:val="0"/>
      <w:marBottom w:val="0"/>
      <w:divBdr>
        <w:top w:val="none" w:sz="0" w:space="0" w:color="auto"/>
        <w:left w:val="none" w:sz="0" w:space="0" w:color="auto"/>
        <w:bottom w:val="none" w:sz="0" w:space="0" w:color="auto"/>
        <w:right w:val="none" w:sz="0" w:space="0" w:color="auto"/>
      </w:divBdr>
    </w:div>
    <w:div w:id="778181781">
      <w:bodyDiv w:val="1"/>
      <w:marLeft w:val="0"/>
      <w:marRight w:val="0"/>
      <w:marTop w:val="0"/>
      <w:marBottom w:val="0"/>
      <w:divBdr>
        <w:top w:val="none" w:sz="0" w:space="0" w:color="auto"/>
        <w:left w:val="none" w:sz="0" w:space="0" w:color="auto"/>
        <w:bottom w:val="none" w:sz="0" w:space="0" w:color="auto"/>
        <w:right w:val="none" w:sz="0" w:space="0" w:color="auto"/>
      </w:divBdr>
    </w:div>
    <w:div w:id="847140097">
      <w:bodyDiv w:val="1"/>
      <w:marLeft w:val="0"/>
      <w:marRight w:val="0"/>
      <w:marTop w:val="0"/>
      <w:marBottom w:val="0"/>
      <w:divBdr>
        <w:top w:val="none" w:sz="0" w:space="0" w:color="auto"/>
        <w:left w:val="none" w:sz="0" w:space="0" w:color="auto"/>
        <w:bottom w:val="none" w:sz="0" w:space="0" w:color="auto"/>
        <w:right w:val="none" w:sz="0" w:space="0" w:color="auto"/>
      </w:divBdr>
    </w:div>
    <w:div w:id="887299162">
      <w:bodyDiv w:val="1"/>
      <w:marLeft w:val="0"/>
      <w:marRight w:val="0"/>
      <w:marTop w:val="0"/>
      <w:marBottom w:val="0"/>
      <w:divBdr>
        <w:top w:val="none" w:sz="0" w:space="0" w:color="auto"/>
        <w:left w:val="none" w:sz="0" w:space="0" w:color="auto"/>
        <w:bottom w:val="none" w:sz="0" w:space="0" w:color="auto"/>
        <w:right w:val="none" w:sz="0" w:space="0" w:color="auto"/>
      </w:divBdr>
    </w:div>
    <w:div w:id="1047141883">
      <w:bodyDiv w:val="1"/>
      <w:marLeft w:val="0"/>
      <w:marRight w:val="0"/>
      <w:marTop w:val="0"/>
      <w:marBottom w:val="0"/>
      <w:divBdr>
        <w:top w:val="none" w:sz="0" w:space="0" w:color="auto"/>
        <w:left w:val="none" w:sz="0" w:space="0" w:color="auto"/>
        <w:bottom w:val="none" w:sz="0" w:space="0" w:color="auto"/>
        <w:right w:val="none" w:sz="0" w:space="0" w:color="auto"/>
      </w:divBdr>
    </w:div>
    <w:div w:id="1325472879">
      <w:bodyDiv w:val="1"/>
      <w:marLeft w:val="0"/>
      <w:marRight w:val="0"/>
      <w:marTop w:val="0"/>
      <w:marBottom w:val="0"/>
      <w:divBdr>
        <w:top w:val="none" w:sz="0" w:space="0" w:color="auto"/>
        <w:left w:val="none" w:sz="0" w:space="0" w:color="auto"/>
        <w:bottom w:val="none" w:sz="0" w:space="0" w:color="auto"/>
        <w:right w:val="none" w:sz="0" w:space="0" w:color="auto"/>
      </w:divBdr>
    </w:div>
    <w:div w:id="1333948811">
      <w:bodyDiv w:val="1"/>
      <w:marLeft w:val="0"/>
      <w:marRight w:val="0"/>
      <w:marTop w:val="0"/>
      <w:marBottom w:val="0"/>
      <w:divBdr>
        <w:top w:val="none" w:sz="0" w:space="0" w:color="auto"/>
        <w:left w:val="none" w:sz="0" w:space="0" w:color="auto"/>
        <w:bottom w:val="none" w:sz="0" w:space="0" w:color="auto"/>
        <w:right w:val="none" w:sz="0" w:space="0" w:color="auto"/>
      </w:divBdr>
    </w:div>
    <w:div w:id="1494444257">
      <w:bodyDiv w:val="1"/>
      <w:marLeft w:val="0"/>
      <w:marRight w:val="0"/>
      <w:marTop w:val="0"/>
      <w:marBottom w:val="0"/>
      <w:divBdr>
        <w:top w:val="none" w:sz="0" w:space="0" w:color="auto"/>
        <w:left w:val="none" w:sz="0" w:space="0" w:color="auto"/>
        <w:bottom w:val="none" w:sz="0" w:space="0" w:color="auto"/>
        <w:right w:val="none" w:sz="0" w:space="0" w:color="auto"/>
      </w:divBdr>
    </w:div>
    <w:div w:id="1517767867">
      <w:bodyDiv w:val="1"/>
      <w:marLeft w:val="0"/>
      <w:marRight w:val="0"/>
      <w:marTop w:val="0"/>
      <w:marBottom w:val="0"/>
      <w:divBdr>
        <w:top w:val="none" w:sz="0" w:space="0" w:color="auto"/>
        <w:left w:val="none" w:sz="0" w:space="0" w:color="auto"/>
        <w:bottom w:val="none" w:sz="0" w:space="0" w:color="auto"/>
        <w:right w:val="none" w:sz="0" w:space="0" w:color="auto"/>
      </w:divBdr>
    </w:div>
    <w:div w:id="1572422875">
      <w:bodyDiv w:val="1"/>
      <w:marLeft w:val="0"/>
      <w:marRight w:val="0"/>
      <w:marTop w:val="0"/>
      <w:marBottom w:val="0"/>
      <w:divBdr>
        <w:top w:val="none" w:sz="0" w:space="0" w:color="auto"/>
        <w:left w:val="none" w:sz="0" w:space="0" w:color="auto"/>
        <w:bottom w:val="none" w:sz="0" w:space="0" w:color="auto"/>
        <w:right w:val="none" w:sz="0" w:space="0" w:color="auto"/>
      </w:divBdr>
    </w:div>
    <w:div w:id="1664894713">
      <w:bodyDiv w:val="1"/>
      <w:marLeft w:val="0"/>
      <w:marRight w:val="0"/>
      <w:marTop w:val="0"/>
      <w:marBottom w:val="0"/>
      <w:divBdr>
        <w:top w:val="none" w:sz="0" w:space="0" w:color="auto"/>
        <w:left w:val="none" w:sz="0" w:space="0" w:color="auto"/>
        <w:bottom w:val="none" w:sz="0" w:space="0" w:color="auto"/>
        <w:right w:val="none" w:sz="0" w:space="0" w:color="auto"/>
      </w:divBdr>
    </w:div>
    <w:div w:id="1679388295">
      <w:bodyDiv w:val="1"/>
      <w:marLeft w:val="0"/>
      <w:marRight w:val="0"/>
      <w:marTop w:val="0"/>
      <w:marBottom w:val="0"/>
      <w:divBdr>
        <w:top w:val="none" w:sz="0" w:space="0" w:color="auto"/>
        <w:left w:val="none" w:sz="0" w:space="0" w:color="auto"/>
        <w:bottom w:val="none" w:sz="0" w:space="0" w:color="auto"/>
        <w:right w:val="none" w:sz="0" w:space="0" w:color="auto"/>
      </w:divBdr>
    </w:div>
    <w:div w:id="1877808776">
      <w:bodyDiv w:val="1"/>
      <w:marLeft w:val="0"/>
      <w:marRight w:val="0"/>
      <w:marTop w:val="0"/>
      <w:marBottom w:val="0"/>
      <w:divBdr>
        <w:top w:val="none" w:sz="0" w:space="0" w:color="auto"/>
        <w:left w:val="none" w:sz="0" w:space="0" w:color="auto"/>
        <w:bottom w:val="none" w:sz="0" w:space="0" w:color="auto"/>
        <w:right w:val="none" w:sz="0" w:space="0" w:color="auto"/>
      </w:divBdr>
    </w:div>
    <w:div w:id="201237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evrak.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306</Words>
  <Characters>1746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demir</dc:creator>
  <cp:lastModifiedBy>Celal Soylu</cp:lastModifiedBy>
  <cp:revision>3</cp:revision>
  <dcterms:created xsi:type="dcterms:W3CDTF">2019-12-30T17:01:00Z</dcterms:created>
  <dcterms:modified xsi:type="dcterms:W3CDTF">2021-04-24T13:17:00Z</dcterms:modified>
</cp:coreProperties>
</file>